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578B3" w14:textId="77777777" w:rsidR="006E267E" w:rsidRPr="007D6237" w:rsidRDefault="006E267E" w:rsidP="00871622">
      <w:pPr>
        <w:ind w:firstLine="708"/>
        <w:jc w:val="center"/>
        <w:rPr>
          <w:b/>
          <w:szCs w:val="24"/>
          <w:lang w:val="en-GB"/>
        </w:rPr>
      </w:pPr>
      <w:r w:rsidRPr="007D6237">
        <w:rPr>
          <w:b/>
          <w:szCs w:val="24"/>
          <w:lang w:val="en-GB"/>
        </w:rPr>
        <w:t>Retail inMotion joins forces with dean&amp;</w:t>
      </w:r>
      <w:proofErr w:type="gramStart"/>
      <w:r w:rsidRPr="007D6237">
        <w:rPr>
          <w:b/>
          <w:szCs w:val="24"/>
          <w:lang w:val="en-GB"/>
        </w:rPr>
        <w:t>david</w:t>
      </w:r>
      <w:proofErr w:type="gramEnd"/>
      <w:r w:rsidRPr="007D6237">
        <w:rPr>
          <w:b/>
          <w:szCs w:val="24"/>
          <w:lang w:val="en-GB"/>
        </w:rPr>
        <w:t xml:space="preserve"> and </w:t>
      </w:r>
      <w:proofErr w:type="spellStart"/>
      <w:r w:rsidRPr="007D6237">
        <w:rPr>
          <w:b/>
          <w:szCs w:val="24"/>
          <w:lang w:val="en-GB"/>
        </w:rPr>
        <w:t>Dallmayr</w:t>
      </w:r>
      <w:proofErr w:type="spellEnd"/>
      <w:r w:rsidRPr="007D6237">
        <w:rPr>
          <w:b/>
          <w:szCs w:val="24"/>
          <w:lang w:val="en-GB"/>
        </w:rPr>
        <w:t xml:space="preserve"> to support Lufthansa</w:t>
      </w:r>
      <w:r w:rsidR="00871622">
        <w:rPr>
          <w:b/>
          <w:szCs w:val="24"/>
          <w:lang w:val="en-GB"/>
        </w:rPr>
        <w:t xml:space="preserve"> </w:t>
      </w:r>
      <w:r w:rsidRPr="007D6237">
        <w:rPr>
          <w:b/>
          <w:szCs w:val="24"/>
          <w:lang w:val="en-GB"/>
        </w:rPr>
        <w:t xml:space="preserve">on their path to a new catering concept </w:t>
      </w:r>
    </w:p>
    <w:p w14:paraId="15744AB7" w14:textId="77777777" w:rsidR="00C51B55" w:rsidRPr="007D6237" w:rsidRDefault="00C51B55" w:rsidP="00CC01A9">
      <w:pPr>
        <w:tabs>
          <w:tab w:val="left" w:pos="5176"/>
        </w:tabs>
        <w:ind w:right="-288"/>
        <w:jc w:val="both"/>
        <w:rPr>
          <w:b/>
          <w:bCs/>
          <w:sz w:val="20"/>
          <w:shd w:val="clear" w:color="auto" w:fill="FFFFFF"/>
          <w:lang w:val="en-GB"/>
        </w:rPr>
      </w:pPr>
    </w:p>
    <w:p w14:paraId="2963003C" w14:textId="77777777" w:rsidR="00C51B55" w:rsidRPr="007D6237" w:rsidRDefault="00C51B55" w:rsidP="006E267E">
      <w:pPr>
        <w:tabs>
          <w:tab w:val="left" w:pos="5176"/>
        </w:tabs>
        <w:ind w:left="-270" w:right="-288"/>
        <w:jc w:val="both"/>
        <w:rPr>
          <w:b/>
          <w:bCs/>
          <w:sz w:val="20"/>
          <w:shd w:val="clear" w:color="auto" w:fill="FFFFFF"/>
          <w:lang w:val="en-GB"/>
        </w:rPr>
      </w:pPr>
    </w:p>
    <w:p w14:paraId="560CC8A6" w14:textId="1EA3AF8A" w:rsidR="006E267E" w:rsidRPr="007D6237" w:rsidRDefault="006E267E" w:rsidP="006E267E">
      <w:pPr>
        <w:tabs>
          <w:tab w:val="left" w:pos="5176"/>
        </w:tabs>
        <w:ind w:left="-270" w:right="-288"/>
        <w:jc w:val="both"/>
        <w:rPr>
          <w:sz w:val="20"/>
          <w:lang w:val="en-GB"/>
        </w:rPr>
      </w:pPr>
      <w:r w:rsidRPr="007D6237">
        <w:rPr>
          <w:b/>
          <w:bCs/>
          <w:sz w:val="20"/>
          <w:shd w:val="clear" w:color="auto" w:fill="FFFFFF"/>
          <w:lang w:val="en-GB"/>
        </w:rPr>
        <w:t xml:space="preserve">DUBLIN, Ireland, January </w:t>
      </w:r>
      <w:r w:rsidR="00045281">
        <w:rPr>
          <w:b/>
          <w:bCs/>
          <w:sz w:val="20"/>
          <w:shd w:val="clear" w:color="auto" w:fill="FFFFFF"/>
          <w:lang w:val="en-GB"/>
        </w:rPr>
        <w:t>27</w:t>
      </w:r>
      <w:r w:rsidRPr="007D6237">
        <w:rPr>
          <w:b/>
          <w:bCs/>
          <w:sz w:val="20"/>
          <w:shd w:val="clear" w:color="auto" w:fill="FFFFFF"/>
          <w:lang w:val="en-GB"/>
        </w:rPr>
        <w:t>, 2021</w:t>
      </w:r>
      <w:r w:rsidRPr="007D6237">
        <w:rPr>
          <w:sz w:val="20"/>
          <w:lang w:val="en-GB"/>
        </w:rPr>
        <w:t xml:space="preserve"> – In late 2020, Retail inMotion (RiM) announced an exclusive partnership with Lufthansa that would support the airline </w:t>
      </w:r>
      <w:r w:rsidR="00524163" w:rsidRPr="007D6237">
        <w:rPr>
          <w:sz w:val="20"/>
          <w:lang w:val="en-GB"/>
        </w:rPr>
        <w:t xml:space="preserve">to </w:t>
      </w:r>
      <w:r w:rsidRPr="007D6237">
        <w:rPr>
          <w:sz w:val="20"/>
          <w:lang w:val="en-GB"/>
        </w:rPr>
        <w:t>im</w:t>
      </w:r>
      <w:r w:rsidR="00721727" w:rsidRPr="007D6237">
        <w:rPr>
          <w:sz w:val="20"/>
          <w:lang w:val="en-GB"/>
        </w:rPr>
        <w:t xml:space="preserve">plement a new catering concept. </w:t>
      </w:r>
      <w:r w:rsidR="000A065C">
        <w:rPr>
          <w:sz w:val="20"/>
          <w:lang w:val="en-GB"/>
        </w:rPr>
        <w:t>Together with Lufthansa,</w:t>
      </w:r>
      <w:r w:rsidR="009B76F0">
        <w:rPr>
          <w:sz w:val="20"/>
          <w:lang w:val="en-GB"/>
        </w:rPr>
        <w:t xml:space="preserve"> RiM</w:t>
      </w:r>
      <w:r w:rsidR="000A065C">
        <w:rPr>
          <w:sz w:val="20"/>
          <w:lang w:val="en-GB"/>
        </w:rPr>
        <w:t xml:space="preserve"> </w:t>
      </w:r>
      <w:r w:rsidR="00752FA3" w:rsidRPr="007D6237">
        <w:rPr>
          <w:sz w:val="20"/>
          <w:lang w:val="en-GB"/>
        </w:rPr>
        <w:t xml:space="preserve">is thrilled to join forces with </w:t>
      </w:r>
      <w:r w:rsidR="00721727" w:rsidRPr="007D6237">
        <w:rPr>
          <w:sz w:val="20"/>
          <w:lang w:val="en-GB"/>
        </w:rPr>
        <w:t xml:space="preserve">dean&amp;david and </w:t>
      </w:r>
      <w:proofErr w:type="spellStart"/>
      <w:r w:rsidR="00721727" w:rsidRPr="007D6237">
        <w:rPr>
          <w:sz w:val="20"/>
          <w:lang w:val="en-GB"/>
        </w:rPr>
        <w:t>Dallmayr</w:t>
      </w:r>
      <w:proofErr w:type="spellEnd"/>
      <w:r w:rsidR="00752FA3" w:rsidRPr="007D6237">
        <w:rPr>
          <w:sz w:val="20"/>
          <w:lang w:val="en-GB"/>
        </w:rPr>
        <w:t>,</w:t>
      </w:r>
      <w:r w:rsidR="00721727" w:rsidRPr="007D6237">
        <w:rPr>
          <w:sz w:val="20"/>
          <w:lang w:val="en-GB"/>
        </w:rPr>
        <w:t xml:space="preserve"> </w:t>
      </w:r>
      <w:r w:rsidR="00752FA3" w:rsidRPr="007D6237">
        <w:rPr>
          <w:sz w:val="20"/>
          <w:lang w:val="en-GB"/>
        </w:rPr>
        <w:t>to bring fresh, sustainable, and high quality products to Economy Class passengers on short- and medium-haul flights.</w:t>
      </w:r>
      <w:r w:rsidR="009B76F0" w:rsidRPr="009A289F">
        <w:rPr>
          <w:lang w:val="en-US"/>
        </w:rPr>
        <w:t xml:space="preserve"> </w:t>
      </w:r>
      <w:r w:rsidR="00B220D2">
        <w:rPr>
          <w:sz w:val="20"/>
          <w:lang w:val="en-US"/>
        </w:rPr>
        <w:t>The collaboration with th</w:t>
      </w:r>
      <w:r w:rsidR="009A289F">
        <w:rPr>
          <w:sz w:val="20"/>
          <w:lang w:val="en-US"/>
        </w:rPr>
        <w:t>e two brand partners, who are known for their premium products, sets the pace for a successful implementation of the new catering concept</w:t>
      </w:r>
      <w:r w:rsidR="009A289F">
        <w:rPr>
          <w:sz w:val="20"/>
          <w:lang w:val="en-GB"/>
        </w:rPr>
        <w:t>.</w:t>
      </w:r>
    </w:p>
    <w:p w14:paraId="437A73C1" w14:textId="77777777" w:rsidR="00752FA3" w:rsidRPr="007D6237" w:rsidRDefault="00752FA3" w:rsidP="006E267E">
      <w:pPr>
        <w:tabs>
          <w:tab w:val="left" w:pos="5176"/>
        </w:tabs>
        <w:ind w:left="-270" w:right="-288"/>
        <w:jc w:val="both"/>
        <w:rPr>
          <w:sz w:val="20"/>
          <w:lang w:val="en-GB"/>
        </w:rPr>
      </w:pPr>
    </w:p>
    <w:p w14:paraId="4BB778B9" w14:textId="73222D74" w:rsidR="00E17DA1" w:rsidRDefault="00A5234B" w:rsidP="00B220D2">
      <w:pPr>
        <w:tabs>
          <w:tab w:val="left" w:pos="5176"/>
        </w:tabs>
        <w:ind w:left="-270" w:right="-288"/>
        <w:jc w:val="both"/>
        <w:rPr>
          <w:sz w:val="20"/>
          <w:lang w:val="en-GB"/>
        </w:rPr>
      </w:pPr>
      <w:r w:rsidRPr="007D6237">
        <w:rPr>
          <w:sz w:val="20"/>
          <w:lang w:val="en-GB"/>
        </w:rPr>
        <w:t>RiM</w:t>
      </w:r>
      <w:r w:rsidR="00752FA3" w:rsidRPr="007D6237">
        <w:rPr>
          <w:sz w:val="20"/>
          <w:lang w:val="en-GB"/>
        </w:rPr>
        <w:t xml:space="preserve"> welcome</w:t>
      </w:r>
      <w:r w:rsidRPr="007D6237">
        <w:rPr>
          <w:sz w:val="20"/>
          <w:lang w:val="en-GB"/>
        </w:rPr>
        <w:t>s</w:t>
      </w:r>
      <w:r w:rsidR="00752FA3" w:rsidRPr="007D6237">
        <w:rPr>
          <w:sz w:val="20"/>
          <w:lang w:val="en-GB"/>
        </w:rPr>
        <w:t xml:space="preserve"> the opportunity to collaborate with dean&amp;david, a </w:t>
      </w:r>
      <w:r w:rsidR="0092119E">
        <w:rPr>
          <w:sz w:val="20"/>
          <w:lang w:val="en-GB"/>
        </w:rPr>
        <w:t>healthy fast casual food</w:t>
      </w:r>
      <w:r w:rsidR="0092119E" w:rsidRPr="007D6237">
        <w:rPr>
          <w:sz w:val="20"/>
          <w:lang w:val="en-GB"/>
        </w:rPr>
        <w:t xml:space="preserve"> </w:t>
      </w:r>
      <w:r w:rsidR="00752FA3" w:rsidRPr="007D6237">
        <w:rPr>
          <w:sz w:val="20"/>
          <w:lang w:val="en-GB"/>
        </w:rPr>
        <w:t>company from Munich that prioritises freshness and quality</w:t>
      </w:r>
      <w:r w:rsidR="00FB30AF">
        <w:rPr>
          <w:sz w:val="20"/>
          <w:lang w:val="en-GB"/>
        </w:rPr>
        <w:t xml:space="preserve"> in products</w:t>
      </w:r>
      <w:r w:rsidR="00752FA3" w:rsidRPr="007D6237">
        <w:rPr>
          <w:sz w:val="20"/>
          <w:lang w:val="en-GB"/>
        </w:rPr>
        <w:t>,</w:t>
      </w:r>
      <w:r w:rsidR="000A065C">
        <w:rPr>
          <w:sz w:val="20"/>
          <w:lang w:val="en-GB"/>
        </w:rPr>
        <w:t xml:space="preserve"> as well as</w:t>
      </w:r>
      <w:r w:rsidR="00752FA3" w:rsidRPr="007D6237">
        <w:rPr>
          <w:sz w:val="20"/>
          <w:lang w:val="en-GB"/>
        </w:rPr>
        <w:t xml:space="preserve"> sustainability through its environmentally friendly packaging, and </w:t>
      </w:r>
      <w:proofErr w:type="spellStart"/>
      <w:r w:rsidR="00752FA3" w:rsidRPr="007D6237">
        <w:rPr>
          <w:sz w:val="20"/>
          <w:lang w:val="en-GB"/>
        </w:rPr>
        <w:t>Dallmayr</w:t>
      </w:r>
      <w:proofErr w:type="spellEnd"/>
      <w:r w:rsidR="00752FA3" w:rsidRPr="007D6237">
        <w:rPr>
          <w:sz w:val="20"/>
          <w:lang w:val="en-GB"/>
        </w:rPr>
        <w:t>, a traditional Munich-based company which prides itself on its</w:t>
      </w:r>
      <w:r w:rsidR="00524163" w:rsidRPr="007D6237">
        <w:rPr>
          <w:sz w:val="20"/>
          <w:lang w:val="en-GB"/>
        </w:rPr>
        <w:t xml:space="preserve"> high-quality</w:t>
      </w:r>
      <w:r w:rsidR="00752FA3" w:rsidRPr="007D6237">
        <w:rPr>
          <w:sz w:val="20"/>
          <w:lang w:val="en-GB"/>
        </w:rPr>
        <w:t xml:space="preserve"> </w:t>
      </w:r>
      <w:r w:rsidR="00640986" w:rsidRPr="00640986">
        <w:rPr>
          <w:sz w:val="20"/>
          <w:lang w:val="en-GB"/>
        </w:rPr>
        <w:t>hot beverages and delicacies from all over the world.</w:t>
      </w:r>
    </w:p>
    <w:p w14:paraId="589F213B" w14:textId="77777777" w:rsidR="00E17DA1" w:rsidRDefault="00E17DA1" w:rsidP="00B220D2">
      <w:pPr>
        <w:tabs>
          <w:tab w:val="left" w:pos="5176"/>
        </w:tabs>
        <w:ind w:left="-270" w:right="-288"/>
        <w:jc w:val="both"/>
        <w:rPr>
          <w:sz w:val="20"/>
          <w:lang w:val="en-GB"/>
        </w:rPr>
      </w:pPr>
    </w:p>
    <w:p w14:paraId="6BCAADF8" w14:textId="77777777" w:rsidR="004210B2" w:rsidRDefault="00E17DA1" w:rsidP="00E17DA1">
      <w:pPr>
        <w:tabs>
          <w:tab w:val="left" w:pos="5176"/>
        </w:tabs>
        <w:ind w:left="-270" w:right="-288"/>
        <w:jc w:val="both"/>
        <w:rPr>
          <w:sz w:val="20"/>
          <w:lang w:val="en-GB"/>
        </w:rPr>
      </w:pPr>
      <w:r>
        <w:rPr>
          <w:sz w:val="20"/>
          <w:lang w:val="en-GB"/>
        </w:rPr>
        <w:t xml:space="preserve">The culinary offer, which follows </w:t>
      </w:r>
      <w:proofErr w:type="spellStart"/>
      <w:r>
        <w:rPr>
          <w:sz w:val="20"/>
          <w:lang w:val="en-GB"/>
        </w:rPr>
        <w:t>dean&amp;david’s</w:t>
      </w:r>
      <w:proofErr w:type="spellEnd"/>
      <w:r>
        <w:rPr>
          <w:sz w:val="20"/>
          <w:lang w:val="en-GB"/>
        </w:rPr>
        <w:t xml:space="preserve"> recipes, includes </w:t>
      </w:r>
      <w:r w:rsidR="00B220D2" w:rsidRPr="00B220D2">
        <w:rPr>
          <w:sz w:val="20"/>
          <w:lang w:val="en-GB"/>
        </w:rPr>
        <w:t>salads, bo</w:t>
      </w:r>
      <w:r>
        <w:rPr>
          <w:sz w:val="20"/>
          <w:lang w:val="en-GB"/>
        </w:rPr>
        <w:t>wls, wraps and sandwiches that are prepared</w:t>
      </w:r>
      <w:r w:rsidR="00B220D2" w:rsidRPr="00B220D2">
        <w:rPr>
          <w:sz w:val="20"/>
          <w:lang w:val="en-GB"/>
        </w:rPr>
        <w:t xml:space="preserve"> </w:t>
      </w:r>
      <w:r>
        <w:rPr>
          <w:sz w:val="20"/>
          <w:lang w:val="en-GB"/>
        </w:rPr>
        <w:t>fresh every day</w:t>
      </w:r>
      <w:r w:rsidR="00B220D2" w:rsidRPr="00B220D2">
        <w:rPr>
          <w:sz w:val="20"/>
          <w:lang w:val="en-GB"/>
        </w:rPr>
        <w:t>.</w:t>
      </w:r>
      <w:r>
        <w:rPr>
          <w:sz w:val="20"/>
          <w:lang w:val="en-GB"/>
        </w:rPr>
        <w:t xml:space="preserve"> In addition to the</w:t>
      </w:r>
      <w:r w:rsidR="00B220D2" w:rsidRPr="00B220D2">
        <w:rPr>
          <w:sz w:val="20"/>
          <w:lang w:val="en-GB"/>
        </w:rPr>
        <w:t xml:space="preserve"> salmon avocado bowl, falafel tahin</w:t>
      </w:r>
      <w:r>
        <w:rPr>
          <w:sz w:val="20"/>
          <w:lang w:val="en-GB"/>
        </w:rPr>
        <w:t>i salad, crunchy chicken bowl,</w:t>
      </w:r>
      <w:r w:rsidR="00B220D2" w:rsidRPr="00B220D2">
        <w:rPr>
          <w:sz w:val="20"/>
          <w:lang w:val="en-GB"/>
        </w:rPr>
        <w:t xml:space="preserve"> sweet chi</w:t>
      </w:r>
      <w:r>
        <w:rPr>
          <w:sz w:val="20"/>
          <w:lang w:val="en-GB"/>
        </w:rPr>
        <w:t xml:space="preserve">lli chicken sandwich, and freshly-made </w:t>
      </w:r>
      <w:proofErr w:type="spellStart"/>
      <w:r>
        <w:rPr>
          <w:sz w:val="20"/>
          <w:lang w:val="en-GB"/>
        </w:rPr>
        <w:t>Bircher</w:t>
      </w:r>
      <w:proofErr w:type="spellEnd"/>
      <w:r>
        <w:rPr>
          <w:sz w:val="20"/>
          <w:lang w:val="en-GB"/>
        </w:rPr>
        <w:t>-muesli, passengers will also have the option to choose</w:t>
      </w:r>
      <w:r w:rsidR="00B220D2" w:rsidRPr="00B220D2">
        <w:rPr>
          <w:sz w:val="20"/>
          <w:lang w:val="en-GB"/>
        </w:rPr>
        <w:t xml:space="preserve"> "Best of dean&amp;david Boxes". </w:t>
      </w:r>
      <w:r w:rsidR="004210B2">
        <w:rPr>
          <w:sz w:val="20"/>
          <w:lang w:val="en-GB"/>
        </w:rPr>
        <w:t>The assortment of fresh products is</w:t>
      </w:r>
      <w:r w:rsidR="004210B2" w:rsidRPr="004210B2">
        <w:rPr>
          <w:sz w:val="20"/>
          <w:lang w:val="en-GB"/>
        </w:rPr>
        <w:t xml:space="preserve"> updated every three months.</w:t>
      </w:r>
    </w:p>
    <w:p w14:paraId="5981059E" w14:textId="77777777" w:rsidR="004210B2" w:rsidRDefault="004210B2" w:rsidP="00E17DA1">
      <w:pPr>
        <w:tabs>
          <w:tab w:val="left" w:pos="5176"/>
        </w:tabs>
        <w:ind w:left="-270" w:right="-288"/>
        <w:jc w:val="both"/>
        <w:rPr>
          <w:sz w:val="20"/>
          <w:lang w:val="en-GB"/>
        </w:rPr>
      </w:pPr>
    </w:p>
    <w:p w14:paraId="45C1686C" w14:textId="245DC69F" w:rsidR="00752FA3" w:rsidRPr="007D6237" w:rsidRDefault="00E17DA1" w:rsidP="00EC53B8">
      <w:pPr>
        <w:tabs>
          <w:tab w:val="left" w:pos="5176"/>
        </w:tabs>
        <w:ind w:left="-270" w:right="-288"/>
        <w:jc w:val="both"/>
        <w:rPr>
          <w:sz w:val="20"/>
          <w:lang w:val="en-GB"/>
        </w:rPr>
      </w:pPr>
      <w:r>
        <w:rPr>
          <w:sz w:val="20"/>
          <w:lang w:val="en-GB"/>
        </w:rPr>
        <w:t xml:space="preserve">The </w:t>
      </w:r>
      <w:proofErr w:type="spellStart"/>
      <w:r>
        <w:rPr>
          <w:sz w:val="20"/>
          <w:lang w:val="en-GB"/>
        </w:rPr>
        <w:t>Dallmayr</w:t>
      </w:r>
      <w:proofErr w:type="spellEnd"/>
      <w:r>
        <w:rPr>
          <w:sz w:val="20"/>
          <w:lang w:val="en-GB"/>
        </w:rPr>
        <w:t xml:space="preserve"> assortment includes </w:t>
      </w:r>
      <w:r w:rsidR="004210B2">
        <w:rPr>
          <w:sz w:val="20"/>
          <w:lang w:val="en-GB"/>
        </w:rPr>
        <w:t xml:space="preserve">project coffee </w:t>
      </w:r>
      <w:proofErr w:type="spellStart"/>
      <w:r w:rsidR="004210B2">
        <w:rPr>
          <w:sz w:val="20"/>
          <w:lang w:val="en-GB"/>
        </w:rPr>
        <w:t>Dano</w:t>
      </w:r>
      <w:proofErr w:type="spellEnd"/>
      <w:r w:rsidR="004210B2">
        <w:rPr>
          <w:sz w:val="20"/>
          <w:lang w:val="en-GB"/>
        </w:rPr>
        <w:t>, whose name stems from</w:t>
      </w:r>
      <w:r w:rsidRPr="00B220D2">
        <w:rPr>
          <w:sz w:val="20"/>
          <w:lang w:val="en-GB"/>
        </w:rPr>
        <w:t xml:space="preserve"> a cultivation</w:t>
      </w:r>
      <w:r w:rsidR="004210B2">
        <w:rPr>
          <w:sz w:val="20"/>
          <w:lang w:val="en-GB"/>
        </w:rPr>
        <w:t xml:space="preserve"> region in Ethiopia, which is supported by the Munich-based company through projects such as building</w:t>
      </w:r>
      <w:r w:rsidRPr="00B220D2">
        <w:rPr>
          <w:sz w:val="20"/>
          <w:lang w:val="en-GB"/>
        </w:rPr>
        <w:t xml:space="preserve"> school</w:t>
      </w:r>
      <w:r w:rsidR="004210B2">
        <w:rPr>
          <w:sz w:val="20"/>
          <w:lang w:val="en-GB"/>
        </w:rPr>
        <w:t>s</w:t>
      </w:r>
      <w:r w:rsidRPr="00B220D2">
        <w:rPr>
          <w:sz w:val="20"/>
          <w:lang w:val="en-GB"/>
        </w:rPr>
        <w:t xml:space="preserve"> and es</w:t>
      </w:r>
      <w:r w:rsidR="004210B2">
        <w:rPr>
          <w:sz w:val="20"/>
          <w:lang w:val="en-GB"/>
        </w:rPr>
        <w:t>tablishing a coffee cooperation</w:t>
      </w:r>
      <w:r w:rsidR="0044706F">
        <w:rPr>
          <w:sz w:val="20"/>
          <w:lang w:val="en-GB"/>
        </w:rPr>
        <w:t>.</w:t>
      </w:r>
      <w:r w:rsidRPr="00B220D2">
        <w:rPr>
          <w:sz w:val="20"/>
          <w:lang w:val="en-GB"/>
        </w:rPr>
        <w:t xml:space="preserve"> </w:t>
      </w:r>
      <w:r w:rsidR="002955D7" w:rsidRPr="002955D7">
        <w:rPr>
          <w:sz w:val="20"/>
          <w:lang w:val="en-GB"/>
        </w:rPr>
        <w:t xml:space="preserve">The menu also includes various </w:t>
      </w:r>
      <w:r w:rsidR="00042BF4">
        <w:rPr>
          <w:sz w:val="20"/>
          <w:lang w:val="en-GB"/>
        </w:rPr>
        <w:t xml:space="preserve">cake specialities, </w:t>
      </w:r>
      <w:r w:rsidR="002955D7" w:rsidRPr="002955D7">
        <w:rPr>
          <w:sz w:val="20"/>
          <w:lang w:val="en-GB"/>
        </w:rPr>
        <w:t>organic teas</w:t>
      </w:r>
      <w:r w:rsidR="002955D7">
        <w:rPr>
          <w:sz w:val="20"/>
          <w:lang w:val="en-GB"/>
        </w:rPr>
        <w:t xml:space="preserve">, </w:t>
      </w:r>
      <w:r w:rsidR="002955D7" w:rsidRPr="00B220D2">
        <w:rPr>
          <w:sz w:val="20"/>
          <w:lang w:val="en-GB"/>
        </w:rPr>
        <w:t>such as Alpine Herbs and First Flush Darjeeling</w:t>
      </w:r>
      <w:r w:rsidR="002955D7">
        <w:rPr>
          <w:sz w:val="20"/>
          <w:lang w:val="en-GB"/>
        </w:rPr>
        <w:t xml:space="preserve">, </w:t>
      </w:r>
      <w:r w:rsidR="002955D7" w:rsidRPr="002955D7">
        <w:rPr>
          <w:sz w:val="20"/>
          <w:lang w:val="en-GB"/>
        </w:rPr>
        <w:t xml:space="preserve">as well as hot chocolate and handmade chocolate from the </w:t>
      </w:r>
      <w:proofErr w:type="spellStart"/>
      <w:r w:rsidR="002955D7" w:rsidRPr="002955D7">
        <w:rPr>
          <w:sz w:val="20"/>
          <w:lang w:val="en-GB"/>
        </w:rPr>
        <w:t>Dallmayr</w:t>
      </w:r>
      <w:proofErr w:type="spellEnd"/>
      <w:r w:rsidR="002955D7" w:rsidRPr="002955D7">
        <w:rPr>
          <w:sz w:val="20"/>
          <w:lang w:val="en-GB"/>
        </w:rPr>
        <w:t xml:space="preserve"> factory. </w:t>
      </w:r>
    </w:p>
    <w:p w14:paraId="27CFD1E6" w14:textId="77777777" w:rsidR="00C51B55" w:rsidRPr="007D6237" w:rsidRDefault="00C51B55" w:rsidP="00C51B55">
      <w:pPr>
        <w:tabs>
          <w:tab w:val="left" w:pos="5176"/>
        </w:tabs>
        <w:ind w:left="-270" w:right="-288"/>
        <w:jc w:val="both"/>
        <w:rPr>
          <w:sz w:val="20"/>
          <w:lang w:val="en-GB"/>
        </w:rPr>
      </w:pPr>
    </w:p>
    <w:p w14:paraId="6AB43626" w14:textId="77777777" w:rsidR="006E267E" w:rsidRPr="007D6237" w:rsidRDefault="00C51B55" w:rsidP="00EC53B8">
      <w:pPr>
        <w:tabs>
          <w:tab w:val="left" w:pos="5176"/>
        </w:tabs>
        <w:ind w:left="-270" w:right="-288"/>
        <w:jc w:val="both"/>
        <w:rPr>
          <w:sz w:val="20"/>
          <w:lang w:val="en-GB"/>
        </w:rPr>
      </w:pPr>
      <w:r w:rsidRPr="007D6237">
        <w:rPr>
          <w:sz w:val="20"/>
          <w:lang w:val="en-GB"/>
        </w:rPr>
        <w:t xml:space="preserve">“Working with dean&amp;david and </w:t>
      </w:r>
      <w:proofErr w:type="spellStart"/>
      <w:r w:rsidRPr="007D6237">
        <w:rPr>
          <w:sz w:val="20"/>
          <w:lang w:val="en-GB"/>
        </w:rPr>
        <w:t>Dallmayr</w:t>
      </w:r>
      <w:proofErr w:type="spellEnd"/>
      <w:r w:rsidRPr="007D6237">
        <w:rPr>
          <w:sz w:val="20"/>
          <w:lang w:val="en-GB"/>
        </w:rPr>
        <w:t xml:space="preserve"> to bring high-quality food and beverage products on board Lufthansa flights has been a great experience for us,” said Stefan Patermann, Chief Executive Officer of Retail inMotion.</w:t>
      </w:r>
      <w:r w:rsidR="009B76F0" w:rsidRPr="007D6237">
        <w:rPr>
          <w:sz w:val="20"/>
          <w:lang w:val="en-GB"/>
        </w:rPr>
        <w:t xml:space="preserve"> “We are proud to contribute to Lufthansa’s goal of building a best-in-class passenger experience by zooming in on the details that make the difference in purchasing decisions, namely sustainability, individualisation, and overall quality standards</w:t>
      </w:r>
      <w:r w:rsidR="00EC53B8">
        <w:rPr>
          <w:sz w:val="20"/>
          <w:lang w:val="en-GB"/>
        </w:rPr>
        <w:t xml:space="preserve">,” </w:t>
      </w:r>
      <w:r w:rsidR="00D138A4" w:rsidRPr="007D6237">
        <w:rPr>
          <w:sz w:val="20"/>
          <w:lang w:val="en-GB"/>
        </w:rPr>
        <w:t xml:space="preserve">added José </w:t>
      </w:r>
      <w:proofErr w:type="spellStart"/>
      <w:r w:rsidR="00D138A4" w:rsidRPr="007D6237">
        <w:rPr>
          <w:sz w:val="20"/>
          <w:lang w:val="en-GB"/>
        </w:rPr>
        <w:t>Lirio</w:t>
      </w:r>
      <w:proofErr w:type="spellEnd"/>
      <w:r w:rsidR="00D138A4" w:rsidRPr="007D6237">
        <w:rPr>
          <w:sz w:val="20"/>
          <w:lang w:val="en-GB"/>
        </w:rPr>
        <w:t xml:space="preserve"> Silva, Head of Onboard Retail Europe for Retail inMotion. </w:t>
      </w:r>
    </w:p>
    <w:p w14:paraId="1E8E4897" w14:textId="77777777" w:rsidR="006E267E" w:rsidRPr="007D6237" w:rsidRDefault="006E267E" w:rsidP="006E267E">
      <w:pPr>
        <w:pStyle w:val="Text"/>
        <w:rPr>
          <w:lang w:val="en-GB"/>
        </w:rPr>
      </w:pPr>
    </w:p>
    <w:p w14:paraId="53839B33" w14:textId="77777777" w:rsidR="006E267E" w:rsidRPr="007D6237" w:rsidRDefault="006E267E" w:rsidP="00752FA3">
      <w:pPr>
        <w:tabs>
          <w:tab w:val="left" w:pos="5176"/>
        </w:tabs>
        <w:ind w:left="-270" w:right="-288"/>
        <w:jc w:val="both"/>
        <w:rPr>
          <w:rFonts w:eastAsia="Arial" w:cs="Arial"/>
          <w:sz w:val="20"/>
          <w:lang w:val="en-GB"/>
        </w:rPr>
      </w:pPr>
      <w:r w:rsidRPr="007D6237">
        <w:rPr>
          <w:rFonts w:eastAsia="Arial" w:cs="Arial"/>
          <w:sz w:val="20"/>
          <w:lang w:val="en-GB"/>
        </w:rPr>
        <w:t xml:space="preserve">Christina Foerster, Executive Board Lufthansa Group Customer, IT &amp; Corporate Responsibility, explains: "Our partners dean&amp;david and </w:t>
      </w:r>
      <w:proofErr w:type="spellStart"/>
      <w:r w:rsidRPr="007D6237">
        <w:rPr>
          <w:rFonts w:eastAsia="Arial" w:cs="Arial"/>
          <w:sz w:val="20"/>
          <w:lang w:val="en-GB"/>
        </w:rPr>
        <w:t>Dallmayr</w:t>
      </w:r>
      <w:proofErr w:type="spellEnd"/>
      <w:r w:rsidRPr="007D6237">
        <w:rPr>
          <w:rFonts w:eastAsia="Arial" w:cs="Arial"/>
          <w:sz w:val="20"/>
          <w:lang w:val="en-GB"/>
        </w:rPr>
        <w:t xml:space="preserve"> stand for outstanding quality and responsible action. In addition to the satisfaction of our guests, the topic of responsibility for the environment is also very important to us. We use almost exclusively sustainable materials for our packaging. Furthermore, we ensure that less food is wasted through more accurate production. We are pleased to be able to offer our passengers fresh products on European flights that taste delicious."</w:t>
      </w:r>
    </w:p>
    <w:p w14:paraId="7AE5E544" w14:textId="77777777" w:rsidR="006E267E" w:rsidRPr="007D6237" w:rsidRDefault="006E267E" w:rsidP="00752FA3">
      <w:pPr>
        <w:tabs>
          <w:tab w:val="left" w:pos="5176"/>
        </w:tabs>
        <w:ind w:left="-270" w:right="-288"/>
        <w:jc w:val="both"/>
        <w:rPr>
          <w:rFonts w:eastAsia="Arial" w:cs="Arial"/>
          <w:sz w:val="20"/>
          <w:lang w:val="en-GB"/>
        </w:rPr>
      </w:pPr>
    </w:p>
    <w:p w14:paraId="60995790" w14:textId="0A540C68" w:rsidR="006E267E" w:rsidRPr="007D6237" w:rsidRDefault="006E267E" w:rsidP="006A6B58">
      <w:pPr>
        <w:tabs>
          <w:tab w:val="left" w:pos="5176"/>
        </w:tabs>
        <w:ind w:left="-270" w:right="-288"/>
        <w:jc w:val="both"/>
        <w:rPr>
          <w:rFonts w:eastAsia="Arial" w:cs="Arial"/>
          <w:sz w:val="20"/>
          <w:lang w:val="en-GB"/>
        </w:rPr>
      </w:pPr>
      <w:r w:rsidRPr="007D6237">
        <w:rPr>
          <w:rFonts w:eastAsia="Arial" w:cs="Arial"/>
          <w:sz w:val="20"/>
          <w:lang w:val="en-GB"/>
        </w:rPr>
        <w:t xml:space="preserve">The new food and beverage offer </w:t>
      </w:r>
      <w:r w:rsidR="00752FA3" w:rsidRPr="007D6237">
        <w:rPr>
          <w:rFonts w:eastAsia="Arial" w:cs="Arial"/>
          <w:sz w:val="20"/>
          <w:lang w:val="en-GB"/>
        </w:rPr>
        <w:t>will become available</w:t>
      </w:r>
      <w:r w:rsidRPr="007D6237">
        <w:rPr>
          <w:rFonts w:eastAsia="Arial" w:cs="Arial"/>
          <w:sz w:val="20"/>
          <w:lang w:val="en-GB"/>
        </w:rPr>
        <w:t xml:space="preserve"> on Lufthansa’s short- and medium-haul flights</w:t>
      </w:r>
      <w:r w:rsidR="00752FA3" w:rsidRPr="007D6237">
        <w:rPr>
          <w:rFonts w:eastAsia="Arial" w:cs="Arial"/>
          <w:sz w:val="20"/>
          <w:lang w:val="en-GB"/>
        </w:rPr>
        <w:t xml:space="preserve"> </w:t>
      </w:r>
      <w:r w:rsidR="002D4289" w:rsidRPr="002D4289">
        <w:rPr>
          <w:rFonts w:eastAsia="Arial" w:cs="Arial"/>
          <w:sz w:val="20"/>
          <w:lang w:val="en-GB"/>
        </w:rPr>
        <w:t>in the course of the summer timetable 2021.</w:t>
      </w:r>
      <w:r w:rsidRPr="007D6237">
        <w:rPr>
          <w:rFonts w:eastAsia="Arial" w:cs="Arial"/>
          <w:sz w:val="20"/>
          <w:lang w:val="en-GB"/>
        </w:rPr>
        <w:t xml:space="preserve"> </w:t>
      </w:r>
    </w:p>
    <w:p w14:paraId="75C124DF" w14:textId="77777777" w:rsidR="006E267E" w:rsidRPr="007D6237" w:rsidRDefault="006E267E" w:rsidP="006E267E">
      <w:pPr>
        <w:tabs>
          <w:tab w:val="left" w:pos="5176"/>
        </w:tabs>
        <w:ind w:left="-270" w:right="-288"/>
        <w:jc w:val="both"/>
        <w:rPr>
          <w:sz w:val="20"/>
          <w:lang w:val="en-GB"/>
        </w:rPr>
      </w:pPr>
    </w:p>
    <w:p w14:paraId="0DB07EFE" w14:textId="77777777" w:rsidR="006C226B" w:rsidRDefault="006C226B" w:rsidP="006E267E">
      <w:pPr>
        <w:tabs>
          <w:tab w:val="left" w:pos="5176"/>
        </w:tabs>
        <w:ind w:left="-270" w:right="-288"/>
        <w:jc w:val="both"/>
        <w:rPr>
          <w:sz w:val="20"/>
          <w:lang w:val="en-GB"/>
        </w:rPr>
      </w:pPr>
    </w:p>
    <w:p w14:paraId="4704930A" w14:textId="77777777" w:rsidR="006C226B" w:rsidRDefault="006C226B" w:rsidP="006E267E">
      <w:pPr>
        <w:tabs>
          <w:tab w:val="left" w:pos="5176"/>
        </w:tabs>
        <w:ind w:left="-270" w:right="-288"/>
        <w:jc w:val="both"/>
        <w:rPr>
          <w:sz w:val="20"/>
          <w:lang w:val="en-GB"/>
        </w:rPr>
      </w:pPr>
    </w:p>
    <w:p w14:paraId="0E9D12C8" w14:textId="77777777" w:rsidR="00AD10A1" w:rsidRDefault="00AD10A1" w:rsidP="006E267E">
      <w:pPr>
        <w:tabs>
          <w:tab w:val="left" w:pos="5176"/>
        </w:tabs>
        <w:ind w:left="-270" w:right="-288"/>
        <w:jc w:val="both"/>
        <w:rPr>
          <w:sz w:val="20"/>
          <w:lang w:val="en-GB"/>
        </w:rPr>
      </w:pPr>
      <w:bookmarkStart w:id="0" w:name="_GoBack"/>
      <w:bookmarkEnd w:id="0"/>
    </w:p>
    <w:p w14:paraId="1589CC63" w14:textId="7FF5AA8E" w:rsidR="006E267E" w:rsidRPr="007D6237" w:rsidRDefault="006E267E" w:rsidP="006E267E">
      <w:pPr>
        <w:tabs>
          <w:tab w:val="left" w:pos="5176"/>
        </w:tabs>
        <w:ind w:left="-270" w:right="-288"/>
        <w:jc w:val="both"/>
        <w:rPr>
          <w:sz w:val="20"/>
          <w:lang w:val="en-GB"/>
        </w:rPr>
      </w:pPr>
      <w:r w:rsidRPr="007D6237">
        <w:rPr>
          <w:sz w:val="20"/>
          <w:lang w:val="en-GB"/>
        </w:rPr>
        <w:lastRenderedPageBreak/>
        <w:br/>
      </w:r>
      <w:r w:rsidRPr="007D6237">
        <w:rPr>
          <w:b/>
          <w:sz w:val="18"/>
          <w:szCs w:val="18"/>
          <w:lang w:val="en-GB"/>
        </w:rPr>
        <w:br/>
        <w:t>About Retail inMotion</w:t>
      </w:r>
    </w:p>
    <w:p w14:paraId="6272BF10" w14:textId="77777777" w:rsidR="006E267E" w:rsidRPr="007D6237" w:rsidRDefault="006E267E" w:rsidP="006E267E">
      <w:pPr>
        <w:tabs>
          <w:tab w:val="left" w:pos="5176"/>
        </w:tabs>
        <w:ind w:left="-270" w:right="-288"/>
        <w:jc w:val="both"/>
        <w:rPr>
          <w:sz w:val="18"/>
          <w:szCs w:val="18"/>
          <w:lang w:val="en-GB"/>
        </w:rPr>
      </w:pPr>
    </w:p>
    <w:p w14:paraId="6718C57E" w14:textId="77777777" w:rsidR="006E267E" w:rsidRPr="007D6237" w:rsidRDefault="00A545F2" w:rsidP="006E267E">
      <w:pPr>
        <w:tabs>
          <w:tab w:val="left" w:pos="5176"/>
        </w:tabs>
        <w:ind w:left="-270" w:right="-288"/>
        <w:jc w:val="both"/>
        <w:rPr>
          <w:sz w:val="16"/>
          <w:szCs w:val="16"/>
          <w:lang w:val="en-GB"/>
        </w:rPr>
      </w:pPr>
      <w:r>
        <w:fldChar w:fldCharType="begin"/>
      </w:r>
      <w:r w:rsidRPr="009B76F0">
        <w:rPr>
          <w:lang w:val="en-US"/>
          <w:rPrChange w:id="1" w:author="MICU-MOTROC, GABRIELA" w:date="2021-01-25T10:02:00Z">
            <w:rPr/>
          </w:rPrChange>
        </w:rPr>
        <w:instrText xml:space="preserve"> HYPERLINK "https://www.retailinmotion.com/" </w:instrText>
      </w:r>
      <w:r>
        <w:fldChar w:fldCharType="separate"/>
      </w:r>
      <w:r w:rsidR="006E267E" w:rsidRPr="007D6237">
        <w:rPr>
          <w:rStyle w:val="Hyperlink"/>
          <w:sz w:val="16"/>
          <w:szCs w:val="16"/>
          <w:lang w:val="en-GB"/>
        </w:rPr>
        <w:t>Retail inMotion</w:t>
      </w:r>
      <w:r>
        <w:rPr>
          <w:rStyle w:val="Hyperlink"/>
          <w:sz w:val="16"/>
          <w:szCs w:val="16"/>
          <w:lang w:val="en-GB"/>
        </w:rPr>
        <w:fldChar w:fldCharType="end"/>
      </w:r>
      <w:r w:rsidR="006E267E" w:rsidRPr="007D6237">
        <w:rPr>
          <w:sz w:val="16"/>
          <w:szCs w:val="16"/>
          <w:lang w:val="en-GB"/>
        </w:rPr>
        <w:t xml:space="preserve"> is an </w:t>
      </w:r>
      <w:proofErr w:type="spellStart"/>
      <w:r w:rsidR="006E267E" w:rsidRPr="007D6237">
        <w:rPr>
          <w:sz w:val="16"/>
          <w:szCs w:val="16"/>
          <w:lang w:val="en-GB"/>
        </w:rPr>
        <w:t>onboard</w:t>
      </w:r>
      <w:proofErr w:type="spellEnd"/>
      <w:r w:rsidR="006E267E" w:rsidRPr="007D6237">
        <w:rPr>
          <w:sz w:val="16"/>
          <w:szCs w:val="16"/>
          <w:lang w:val="en-GB"/>
        </w:rPr>
        <w:t xml:space="preserve"> retail and technology expert for the travel industry. Its culture of collaboration and innovation continues to help it in steadily strengthening its position in the global onboard-retail industry. RiM offers proprietary products, solutions and services in technology, crew engagement, product development, and fully outsourced onboard-retail services.</w:t>
      </w:r>
    </w:p>
    <w:p w14:paraId="3C5D5634" w14:textId="77777777" w:rsidR="004E7528" w:rsidRPr="007D6237" w:rsidRDefault="006E267E" w:rsidP="006E267E">
      <w:pPr>
        <w:tabs>
          <w:tab w:val="left" w:pos="5176"/>
        </w:tabs>
        <w:ind w:left="-270" w:right="-288"/>
        <w:jc w:val="both"/>
        <w:rPr>
          <w:sz w:val="16"/>
          <w:szCs w:val="16"/>
          <w:lang w:val="en-GB"/>
        </w:rPr>
      </w:pPr>
      <w:r w:rsidRPr="007D6237">
        <w:rPr>
          <w:sz w:val="16"/>
          <w:szCs w:val="16"/>
          <w:lang w:val="en-GB"/>
        </w:rPr>
        <w:br/>
        <w:t xml:space="preserve">Retail inMotion is a wholly owned subsidiary of the </w:t>
      </w:r>
      <w:r w:rsidR="00A545F2">
        <w:fldChar w:fldCharType="begin"/>
      </w:r>
      <w:r w:rsidR="00A545F2" w:rsidRPr="009B76F0">
        <w:rPr>
          <w:lang w:val="en-US"/>
          <w:rPrChange w:id="2" w:author="MICU-MOTROC, GABRIELA" w:date="2021-01-25T09:58:00Z">
            <w:rPr/>
          </w:rPrChange>
        </w:rPr>
        <w:instrText xml:space="preserve"> HYPERLINK "https://www.lsg-group.com/" </w:instrText>
      </w:r>
      <w:r w:rsidR="00A545F2">
        <w:fldChar w:fldCharType="separate"/>
      </w:r>
      <w:r w:rsidRPr="007D6237">
        <w:rPr>
          <w:rStyle w:val="Hyperlink"/>
          <w:sz w:val="16"/>
          <w:szCs w:val="16"/>
          <w:lang w:val="en-GB"/>
        </w:rPr>
        <w:t>LSG Group</w:t>
      </w:r>
      <w:r w:rsidR="00A545F2">
        <w:rPr>
          <w:rStyle w:val="Hyperlink"/>
          <w:sz w:val="16"/>
          <w:szCs w:val="16"/>
          <w:lang w:val="en-GB"/>
        </w:rPr>
        <w:fldChar w:fldCharType="end"/>
      </w:r>
      <w:r w:rsidRPr="007D6237">
        <w:rPr>
          <w:sz w:val="16"/>
          <w:szCs w:val="16"/>
          <w:lang w:val="en-GB"/>
        </w:rPr>
        <w:t>. In 2019, the companies belonging to the LSG Group achieved consolidated revenues of EUR 3.4 billion.</w:t>
      </w:r>
    </w:p>
    <w:sectPr w:rsidR="004E7528" w:rsidRPr="007D6237" w:rsidSect="004559F0">
      <w:headerReference w:type="default" r:id="rId7"/>
      <w:headerReference w:type="first" r:id="rId8"/>
      <w:pgSz w:w="11906" w:h="16838"/>
      <w:pgMar w:top="1247" w:right="1191" w:bottom="1009"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E129F" w14:textId="77777777" w:rsidR="00CA392F" w:rsidRDefault="00CA392F">
      <w:r>
        <w:separator/>
      </w:r>
    </w:p>
  </w:endnote>
  <w:endnote w:type="continuationSeparator" w:id="0">
    <w:p w14:paraId="6D0089A7" w14:textId="77777777" w:rsidR="00CA392F" w:rsidRDefault="00CA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fthansa Office Text">
    <w:altName w:val="Verdana"/>
    <w:panose1 w:val="020B0404040000000004"/>
    <w:charset w:val="00"/>
    <w:family w:val="swiss"/>
    <w:pitch w:val="variable"/>
    <w:sig w:usb0="00000287" w:usb1="00000001"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51FE7" w14:textId="77777777" w:rsidR="00CA392F" w:rsidRDefault="00CA392F">
      <w:r>
        <w:separator/>
      </w:r>
    </w:p>
  </w:footnote>
  <w:footnote w:type="continuationSeparator" w:id="0">
    <w:p w14:paraId="332ECB28" w14:textId="77777777" w:rsidR="00CA392F" w:rsidRDefault="00CA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F3231" w14:textId="77777777" w:rsidR="009E5D80" w:rsidRDefault="00CA392F" w:rsidP="003D7BEF">
    <w:pPr>
      <w:pStyle w:val="berschrift2"/>
      <w:spacing w:before="240"/>
      <w:jc w:val="left"/>
      <w:rPr>
        <w:lang w:val="en-US"/>
      </w:rPr>
    </w:pPr>
  </w:p>
  <w:p w14:paraId="00853F2C" w14:textId="77777777" w:rsidR="009E5D80" w:rsidRPr="003D7BEF" w:rsidRDefault="00CA392F" w:rsidP="003D7BEF">
    <w:pPr>
      <w:pStyle w:val="Kopfzeile"/>
      <w:spacing w:after="480"/>
      <w:rPr>
        <w:lang w:val="en-US"/>
      </w:rPr>
    </w:pPr>
  </w:p>
  <w:p w14:paraId="12D52566" w14:textId="77777777" w:rsidR="009E5D80" w:rsidRPr="003D7BEF" w:rsidRDefault="00CA392F">
    <w:pPr>
      <w:pStyle w:val="Kopfzeile"/>
      <w:rPr>
        <w:lang w:val="en-SG"/>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52441" w14:textId="6FE9DF81" w:rsidR="009E5D80" w:rsidRPr="003D7BEF" w:rsidRDefault="00045281">
    <w:pPr>
      <w:pStyle w:val="Kopfzeile"/>
      <w:rPr>
        <w:b/>
      </w:rPr>
    </w:pPr>
    <w:r>
      <w:rPr>
        <w:noProof/>
        <w:lang w:eastAsia="de-DE"/>
      </w:rPr>
      <w:drawing>
        <wp:anchor distT="0" distB="0" distL="114300" distR="114300" simplePos="0" relativeHeight="251662336" behindDoc="0" locked="0" layoutInCell="1" allowOverlap="1" wp14:anchorId="4ED27E0B" wp14:editId="3E64B153">
          <wp:simplePos x="0" y="0"/>
          <wp:positionH relativeFrom="column">
            <wp:posOffset>4776470</wp:posOffset>
          </wp:positionH>
          <wp:positionV relativeFrom="paragraph">
            <wp:posOffset>337185</wp:posOffset>
          </wp:positionV>
          <wp:extent cx="1509411" cy="628015"/>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411" cy="628015"/>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288" behindDoc="0" locked="0" layoutInCell="1" allowOverlap="1" wp14:anchorId="66F887A0" wp14:editId="390CBBC5">
          <wp:simplePos x="0" y="0"/>
          <wp:positionH relativeFrom="column">
            <wp:posOffset>3764915</wp:posOffset>
          </wp:positionH>
          <wp:positionV relativeFrom="paragraph">
            <wp:posOffset>-253365</wp:posOffset>
          </wp:positionV>
          <wp:extent cx="2416175" cy="691515"/>
          <wp:effectExtent l="0" t="0" r="3175" b="0"/>
          <wp:wrapNone/>
          <wp:docPr id="2"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16175" cy="691515"/>
                  </a:xfrm>
                  <a:prstGeom prst="rect">
                    <a:avLst/>
                  </a:prstGeom>
                </pic:spPr>
              </pic:pic>
            </a:graphicData>
          </a:graphic>
          <wp14:sizeRelH relativeFrom="page">
            <wp14:pctWidth>0</wp14:pctWidth>
          </wp14:sizeRelH>
          <wp14:sizeRelV relativeFrom="page">
            <wp14:pctHeight>0</wp14:pctHeight>
          </wp14:sizeRelV>
        </wp:anchor>
      </w:drawing>
    </w:r>
    <w:r w:rsidR="00CA392F">
      <w:rPr>
        <w:noProof/>
        <w:lang w:eastAsia="de-DE"/>
      </w:rPr>
      <w:object w:dxaOrig="1440" w:dyaOrig="1440" w14:anchorId="0051F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12.8pt;margin-top:-9.35pt;width:517.35pt;height:212.45pt;z-index:251658240;mso-wrap-edited:f;mso-width-percent:0;mso-height-percent:0;mso-position-horizontal-relative:text;mso-position-vertical-relative:text;mso-width-percent:0;mso-height-percent:0">
          <v:imagedata r:id="rId3" o:title=""/>
          <w10:wrap type="topAndBottom"/>
        </v:shape>
        <o:OLEObject Type="Embed" ProgID="Word.Document.8" ShapeID="_x0000_s2049" DrawAspect="Content" ObjectID="_1673244510" r:id="rId4">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350997"/>
    <w:multiLevelType w:val="multilevel"/>
    <w:tmpl w:val="6C883506"/>
    <w:styleLink w:val="zzzListeAufzhlung"/>
    <w:lvl w:ilvl="0">
      <w:start w:val="1"/>
      <w:numFmt w:val="bullet"/>
      <w:pStyle w:val="Aufzhlung1"/>
      <w:lvlText w:val="−"/>
      <w:lvlJc w:val="left"/>
      <w:pPr>
        <w:ind w:left="227" w:hanging="227"/>
      </w:pPr>
      <w:rPr>
        <w:rFonts w:ascii="Lufthansa Office Text" w:hAnsi="Lufthansa Office Text" w:hint="default"/>
        <w:b/>
        <w:i w:val="0"/>
        <w:color w:val="auto"/>
      </w:rPr>
    </w:lvl>
    <w:lvl w:ilvl="1">
      <w:start w:val="1"/>
      <w:numFmt w:val="bullet"/>
      <w:pStyle w:val="Aufzhlung2"/>
      <w:lvlText w:val="→"/>
      <w:lvlJc w:val="left"/>
      <w:pPr>
        <w:tabs>
          <w:tab w:val="num" w:pos="227"/>
        </w:tabs>
        <w:ind w:left="227" w:hanging="227"/>
      </w:pPr>
      <w:rPr>
        <w:rFonts w:ascii="Lufthansa Office Text" w:hAnsi="Lufthansa Office Text" w:hint="default"/>
        <w:b/>
        <w:i w:val="0"/>
        <w:color w:val="auto"/>
      </w:rPr>
    </w:lvl>
    <w:lvl w:ilvl="2">
      <w:start w:val="1"/>
      <w:numFmt w:val="bullet"/>
      <w:pStyle w:val="Aufzhlung3"/>
      <w:lvlText w:val="•"/>
      <w:lvlJc w:val="left"/>
      <w:pPr>
        <w:ind w:left="227" w:hanging="227"/>
      </w:pPr>
      <w:rPr>
        <w:rFonts w:ascii="Calibri" w:hAnsi="Calibri" w:hint="default"/>
        <w:color w:val="auto"/>
      </w:rPr>
    </w:lvl>
    <w:lvl w:ilvl="3">
      <w:start w:val="1"/>
      <w:numFmt w:val="bullet"/>
      <w:pStyle w:val="Aufzhlung4"/>
      <w:lvlText w:val="•"/>
      <w:lvlJc w:val="left"/>
      <w:pPr>
        <w:ind w:left="227" w:hanging="227"/>
      </w:pPr>
      <w:rPr>
        <w:rFonts w:ascii="Calibri" w:hAnsi="Calibri" w:hint="default"/>
        <w:color w:val="auto"/>
      </w:rPr>
    </w:lvl>
    <w:lvl w:ilvl="4">
      <w:start w:val="1"/>
      <w:numFmt w:val="bullet"/>
      <w:pStyle w:val="Aufzhlung5"/>
      <w:lvlText w:val="•"/>
      <w:lvlJc w:val="left"/>
      <w:pPr>
        <w:ind w:left="227" w:hanging="227"/>
      </w:pPr>
      <w:rPr>
        <w:rFonts w:ascii="Calibri" w:hAnsi="Calibri" w:hint="default"/>
        <w:color w:val="auto"/>
      </w:rPr>
    </w:lvl>
    <w:lvl w:ilvl="5">
      <w:start w:val="1"/>
      <w:numFmt w:val="bullet"/>
      <w:pStyle w:val="Aufzhlung6"/>
      <w:lvlText w:val="•"/>
      <w:lvlJc w:val="left"/>
      <w:pPr>
        <w:ind w:left="227" w:hanging="227"/>
      </w:pPr>
      <w:rPr>
        <w:rFonts w:ascii="Calibri" w:hAnsi="Calibri" w:hint="default"/>
        <w:color w:val="auto"/>
      </w:rPr>
    </w:lvl>
    <w:lvl w:ilvl="6">
      <w:start w:val="1"/>
      <w:numFmt w:val="bullet"/>
      <w:pStyle w:val="Aufzhlung7"/>
      <w:lvlText w:val="•"/>
      <w:lvlJc w:val="left"/>
      <w:pPr>
        <w:ind w:left="227" w:hanging="227"/>
      </w:pPr>
      <w:rPr>
        <w:rFonts w:ascii="Calibri" w:hAnsi="Calibri" w:hint="default"/>
        <w:color w:val="auto"/>
      </w:rPr>
    </w:lvl>
    <w:lvl w:ilvl="7">
      <w:start w:val="1"/>
      <w:numFmt w:val="bullet"/>
      <w:pStyle w:val="Aufzhlung8"/>
      <w:lvlText w:val="•"/>
      <w:lvlJc w:val="left"/>
      <w:pPr>
        <w:ind w:left="227" w:hanging="227"/>
      </w:pPr>
      <w:rPr>
        <w:rFonts w:ascii="Calibri" w:hAnsi="Calibri" w:hint="default"/>
        <w:color w:val="auto"/>
      </w:rPr>
    </w:lvl>
    <w:lvl w:ilvl="8">
      <w:start w:val="1"/>
      <w:numFmt w:val="bullet"/>
      <w:pStyle w:val="Aufzhlung9"/>
      <w:lvlText w:val="•"/>
      <w:lvlJc w:val="left"/>
      <w:pPr>
        <w:ind w:left="227" w:hanging="227"/>
      </w:pPr>
      <w:rPr>
        <w:rFonts w:ascii="Calibri" w:hAnsi="Calibri" w:hint="default"/>
        <w:color w:val="auto"/>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U-MOTROC, GABRIELA">
    <w15:presenceInfo w15:providerId="AD" w15:userId="S-1-5-21-2000478354-1425521274-725345543-827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67E"/>
    <w:rsid w:val="00042BF4"/>
    <w:rsid w:val="00045281"/>
    <w:rsid w:val="000A065C"/>
    <w:rsid w:val="001258E8"/>
    <w:rsid w:val="002955D7"/>
    <w:rsid w:val="002D4289"/>
    <w:rsid w:val="00363CA2"/>
    <w:rsid w:val="003A3B80"/>
    <w:rsid w:val="004210B2"/>
    <w:rsid w:val="0044706F"/>
    <w:rsid w:val="004E7528"/>
    <w:rsid w:val="00524163"/>
    <w:rsid w:val="00575DFB"/>
    <w:rsid w:val="00596A9F"/>
    <w:rsid w:val="00640986"/>
    <w:rsid w:val="00646A02"/>
    <w:rsid w:val="006A6B58"/>
    <w:rsid w:val="006C226B"/>
    <w:rsid w:val="006E267E"/>
    <w:rsid w:val="00721727"/>
    <w:rsid w:val="00752FA3"/>
    <w:rsid w:val="0076509E"/>
    <w:rsid w:val="007D6237"/>
    <w:rsid w:val="007F24BB"/>
    <w:rsid w:val="00871622"/>
    <w:rsid w:val="008F65A9"/>
    <w:rsid w:val="00901F2B"/>
    <w:rsid w:val="0092119E"/>
    <w:rsid w:val="009A289F"/>
    <w:rsid w:val="009B52D7"/>
    <w:rsid w:val="009B76F0"/>
    <w:rsid w:val="00A5234B"/>
    <w:rsid w:val="00A545F2"/>
    <w:rsid w:val="00AD10A1"/>
    <w:rsid w:val="00B220D2"/>
    <w:rsid w:val="00B4176D"/>
    <w:rsid w:val="00BA34AC"/>
    <w:rsid w:val="00C51B55"/>
    <w:rsid w:val="00C82AA0"/>
    <w:rsid w:val="00CA392F"/>
    <w:rsid w:val="00CB6678"/>
    <w:rsid w:val="00CC01A9"/>
    <w:rsid w:val="00CF027A"/>
    <w:rsid w:val="00D138A4"/>
    <w:rsid w:val="00E17DA1"/>
    <w:rsid w:val="00E37AAF"/>
    <w:rsid w:val="00EA38E7"/>
    <w:rsid w:val="00EC53B8"/>
    <w:rsid w:val="00EE6F98"/>
    <w:rsid w:val="00F76FD3"/>
    <w:rsid w:val="00FA47B0"/>
    <w:rsid w:val="00FB30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1705C4"/>
  <w15:chartTrackingRefBased/>
  <w15:docId w15:val="{43071E1B-EA92-405A-B344-5492FD24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E267E"/>
    <w:pPr>
      <w:spacing w:after="0" w:line="240" w:lineRule="auto"/>
    </w:pPr>
    <w:rPr>
      <w:rFonts w:eastAsia="PMingLiU" w:cs="Times New Roman"/>
      <w:szCs w:val="20"/>
      <w:lang w:eastAsia="zh-TW"/>
    </w:rPr>
  </w:style>
  <w:style w:type="paragraph" w:styleId="berschrift2">
    <w:name w:val="heading 2"/>
    <w:basedOn w:val="Standard"/>
    <w:next w:val="Standard"/>
    <w:link w:val="berschrift2Zchn"/>
    <w:uiPriority w:val="9"/>
    <w:qFormat/>
    <w:rsid w:val="006E267E"/>
    <w:pPr>
      <w:keepNext/>
      <w:jc w:val="center"/>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E267E"/>
    <w:rPr>
      <w:rFonts w:eastAsia="PMingLiU" w:cs="Times New Roman"/>
      <w:b/>
      <w:szCs w:val="20"/>
      <w:lang w:eastAsia="zh-TW"/>
    </w:rPr>
  </w:style>
  <w:style w:type="paragraph" w:styleId="Kopfzeile">
    <w:name w:val="header"/>
    <w:basedOn w:val="Standard"/>
    <w:link w:val="KopfzeileZchn"/>
    <w:uiPriority w:val="99"/>
    <w:unhideWhenUsed/>
    <w:rsid w:val="006E267E"/>
    <w:pPr>
      <w:tabs>
        <w:tab w:val="center" w:pos="4536"/>
        <w:tab w:val="right" w:pos="9072"/>
      </w:tabs>
    </w:pPr>
  </w:style>
  <w:style w:type="character" w:customStyle="1" w:styleId="KopfzeileZchn">
    <w:name w:val="Kopfzeile Zchn"/>
    <w:basedOn w:val="Absatz-Standardschriftart"/>
    <w:link w:val="Kopfzeile"/>
    <w:uiPriority w:val="99"/>
    <w:rsid w:val="006E267E"/>
    <w:rPr>
      <w:rFonts w:eastAsia="PMingLiU" w:cs="Times New Roman"/>
      <w:szCs w:val="20"/>
      <w:lang w:eastAsia="zh-TW"/>
    </w:rPr>
  </w:style>
  <w:style w:type="character" w:styleId="Hyperlink">
    <w:name w:val="Hyperlink"/>
    <w:basedOn w:val="Absatz-Standardschriftart"/>
    <w:uiPriority w:val="99"/>
    <w:unhideWhenUsed/>
    <w:rsid w:val="006E267E"/>
    <w:rPr>
      <w:color w:val="0563C1" w:themeColor="hyperlink"/>
      <w:u w:val="single"/>
    </w:rPr>
  </w:style>
  <w:style w:type="paragraph" w:customStyle="1" w:styleId="Text">
    <w:name w:val="Text"/>
    <w:basedOn w:val="Standard"/>
    <w:uiPriority w:val="14"/>
    <w:qFormat/>
    <w:rsid w:val="006E267E"/>
    <w:pPr>
      <w:spacing w:line="280" w:lineRule="exact"/>
    </w:pPr>
    <w:rPr>
      <w:rFonts w:asciiTheme="minorHAnsi" w:eastAsiaTheme="minorHAnsi" w:hAnsiTheme="minorHAnsi" w:cstheme="minorBidi"/>
      <w:color w:val="000000"/>
      <w:sz w:val="22"/>
      <w:szCs w:val="22"/>
      <w:lang w:eastAsia="en-US"/>
    </w:rPr>
  </w:style>
  <w:style w:type="paragraph" w:customStyle="1" w:styleId="Aufzhlung1">
    <w:name w:val="Aufzählung 1"/>
    <w:basedOn w:val="Standard"/>
    <w:uiPriority w:val="19"/>
    <w:qFormat/>
    <w:rsid w:val="006E267E"/>
    <w:pPr>
      <w:numPr>
        <w:numId w:val="1"/>
      </w:numPr>
      <w:spacing w:after="280" w:line="280" w:lineRule="exact"/>
    </w:pPr>
    <w:rPr>
      <w:rFonts w:asciiTheme="minorHAnsi" w:eastAsiaTheme="minorHAnsi" w:hAnsiTheme="minorHAnsi" w:cstheme="minorBidi"/>
      <w:b/>
      <w:color w:val="000000"/>
      <w:sz w:val="22"/>
      <w:szCs w:val="22"/>
      <w:lang w:eastAsia="en-US"/>
    </w:rPr>
  </w:style>
  <w:style w:type="paragraph" w:customStyle="1" w:styleId="Aufzhlung2">
    <w:name w:val="Aufzählung 2"/>
    <w:basedOn w:val="Standard"/>
    <w:uiPriority w:val="19"/>
    <w:qFormat/>
    <w:rsid w:val="006E267E"/>
    <w:pPr>
      <w:numPr>
        <w:ilvl w:val="1"/>
        <w:numId w:val="1"/>
      </w:numPr>
      <w:spacing w:before="85" w:line="170" w:lineRule="exact"/>
    </w:pPr>
    <w:rPr>
      <w:rFonts w:asciiTheme="minorHAnsi" w:eastAsiaTheme="minorHAnsi" w:hAnsiTheme="minorHAnsi" w:cstheme="minorBidi"/>
      <w:b/>
      <w:sz w:val="15"/>
      <w:szCs w:val="22"/>
      <w:lang w:eastAsia="en-US"/>
    </w:rPr>
  </w:style>
  <w:style w:type="paragraph" w:customStyle="1" w:styleId="Aufzhlung3">
    <w:name w:val="Aufzählung 3"/>
    <w:basedOn w:val="Standard"/>
    <w:uiPriority w:val="19"/>
    <w:semiHidden/>
    <w:qFormat/>
    <w:rsid w:val="006E267E"/>
    <w:pPr>
      <w:numPr>
        <w:ilvl w:val="2"/>
        <w:numId w:val="1"/>
      </w:numPr>
    </w:pPr>
    <w:rPr>
      <w:rFonts w:asciiTheme="minorHAnsi" w:eastAsiaTheme="minorHAnsi" w:hAnsiTheme="minorHAnsi" w:cstheme="minorBidi"/>
      <w:sz w:val="22"/>
      <w:szCs w:val="22"/>
      <w:lang w:eastAsia="en-US"/>
    </w:rPr>
  </w:style>
  <w:style w:type="paragraph" w:customStyle="1" w:styleId="Aufzhlung4">
    <w:name w:val="Aufzählung 4"/>
    <w:basedOn w:val="Standard"/>
    <w:uiPriority w:val="19"/>
    <w:semiHidden/>
    <w:qFormat/>
    <w:rsid w:val="006E267E"/>
    <w:pPr>
      <w:numPr>
        <w:ilvl w:val="3"/>
        <w:numId w:val="1"/>
      </w:numPr>
    </w:pPr>
    <w:rPr>
      <w:rFonts w:asciiTheme="minorHAnsi" w:eastAsiaTheme="minorHAnsi" w:hAnsiTheme="minorHAnsi" w:cstheme="minorBidi"/>
      <w:sz w:val="22"/>
      <w:szCs w:val="22"/>
      <w:lang w:eastAsia="en-US"/>
    </w:rPr>
  </w:style>
  <w:style w:type="paragraph" w:customStyle="1" w:styleId="Aufzhlung5">
    <w:name w:val="Aufzählung 5"/>
    <w:basedOn w:val="Standard"/>
    <w:uiPriority w:val="19"/>
    <w:semiHidden/>
    <w:qFormat/>
    <w:rsid w:val="006E267E"/>
    <w:pPr>
      <w:numPr>
        <w:ilvl w:val="4"/>
        <w:numId w:val="1"/>
      </w:numPr>
    </w:pPr>
    <w:rPr>
      <w:rFonts w:asciiTheme="minorHAnsi" w:eastAsiaTheme="minorHAnsi" w:hAnsiTheme="minorHAnsi" w:cstheme="minorBidi"/>
      <w:sz w:val="22"/>
      <w:szCs w:val="22"/>
      <w:lang w:eastAsia="en-US"/>
    </w:rPr>
  </w:style>
  <w:style w:type="paragraph" w:customStyle="1" w:styleId="Aufzhlung6">
    <w:name w:val="Aufzählung 6"/>
    <w:basedOn w:val="Standard"/>
    <w:uiPriority w:val="19"/>
    <w:semiHidden/>
    <w:qFormat/>
    <w:rsid w:val="006E267E"/>
    <w:pPr>
      <w:numPr>
        <w:ilvl w:val="5"/>
        <w:numId w:val="1"/>
      </w:numPr>
    </w:pPr>
    <w:rPr>
      <w:rFonts w:asciiTheme="minorHAnsi" w:eastAsiaTheme="minorHAnsi" w:hAnsiTheme="minorHAnsi" w:cstheme="minorBidi"/>
      <w:sz w:val="22"/>
      <w:szCs w:val="22"/>
      <w:lang w:eastAsia="en-US"/>
    </w:rPr>
  </w:style>
  <w:style w:type="paragraph" w:customStyle="1" w:styleId="Aufzhlung7">
    <w:name w:val="Aufzählung 7"/>
    <w:basedOn w:val="Standard"/>
    <w:uiPriority w:val="19"/>
    <w:semiHidden/>
    <w:qFormat/>
    <w:rsid w:val="006E267E"/>
    <w:pPr>
      <w:numPr>
        <w:ilvl w:val="6"/>
        <w:numId w:val="1"/>
      </w:numPr>
    </w:pPr>
    <w:rPr>
      <w:rFonts w:asciiTheme="minorHAnsi" w:eastAsiaTheme="minorHAnsi" w:hAnsiTheme="minorHAnsi" w:cstheme="minorBidi"/>
      <w:sz w:val="22"/>
      <w:szCs w:val="22"/>
      <w:lang w:eastAsia="en-US"/>
    </w:rPr>
  </w:style>
  <w:style w:type="paragraph" w:customStyle="1" w:styleId="Aufzhlung8">
    <w:name w:val="Aufzählung 8"/>
    <w:basedOn w:val="Standard"/>
    <w:uiPriority w:val="19"/>
    <w:semiHidden/>
    <w:qFormat/>
    <w:rsid w:val="006E267E"/>
    <w:pPr>
      <w:numPr>
        <w:ilvl w:val="7"/>
        <w:numId w:val="1"/>
      </w:numPr>
    </w:pPr>
    <w:rPr>
      <w:rFonts w:asciiTheme="minorHAnsi" w:eastAsiaTheme="minorHAnsi" w:hAnsiTheme="minorHAnsi" w:cstheme="minorBidi"/>
      <w:sz w:val="22"/>
      <w:szCs w:val="22"/>
      <w:lang w:eastAsia="en-US"/>
    </w:rPr>
  </w:style>
  <w:style w:type="paragraph" w:customStyle="1" w:styleId="Aufzhlung9">
    <w:name w:val="Aufzählung 9"/>
    <w:basedOn w:val="Standard"/>
    <w:uiPriority w:val="19"/>
    <w:semiHidden/>
    <w:qFormat/>
    <w:rsid w:val="006E267E"/>
    <w:pPr>
      <w:numPr>
        <w:ilvl w:val="8"/>
        <w:numId w:val="1"/>
      </w:numPr>
    </w:pPr>
    <w:rPr>
      <w:rFonts w:asciiTheme="minorHAnsi" w:eastAsiaTheme="minorHAnsi" w:hAnsiTheme="minorHAnsi" w:cstheme="minorBidi"/>
      <w:sz w:val="22"/>
      <w:szCs w:val="22"/>
      <w:lang w:eastAsia="en-US"/>
    </w:rPr>
  </w:style>
  <w:style w:type="numbering" w:customStyle="1" w:styleId="zzzListeAufzhlung">
    <w:name w:val="zzz_Liste_Aufzählung"/>
    <w:basedOn w:val="KeineListe"/>
    <w:uiPriority w:val="99"/>
    <w:rsid w:val="006E267E"/>
    <w:pPr>
      <w:numPr>
        <w:numId w:val="1"/>
      </w:numPr>
    </w:pPr>
  </w:style>
  <w:style w:type="character" w:styleId="Kommentarzeichen">
    <w:name w:val="annotation reference"/>
    <w:basedOn w:val="Absatz-Standardschriftart"/>
    <w:uiPriority w:val="99"/>
    <w:semiHidden/>
    <w:unhideWhenUsed/>
    <w:rsid w:val="00A5234B"/>
    <w:rPr>
      <w:sz w:val="16"/>
      <w:szCs w:val="16"/>
    </w:rPr>
  </w:style>
  <w:style w:type="paragraph" w:styleId="Kommentartext">
    <w:name w:val="annotation text"/>
    <w:basedOn w:val="Standard"/>
    <w:link w:val="KommentartextZchn"/>
    <w:uiPriority w:val="99"/>
    <w:semiHidden/>
    <w:unhideWhenUsed/>
    <w:rsid w:val="00A5234B"/>
    <w:rPr>
      <w:sz w:val="20"/>
    </w:rPr>
  </w:style>
  <w:style w:type="character" w:customStyle="1" w:styleId="KommentartextZchn">
    <w:name w:val="Kommentartext Zchn"/>
    <w:basedOn w:val="Absatz-Standardschriftart"/>
    <w:link w:val="Kommentartext"/>
    <w:uiPriority w:val="99"/>
    <w:semiHidden/>
    <w:rsid w:val="00A5234B"/>
    <w:rPr>
      <w:rFonts w:eastAsia="PMingLiU" w:cs="Times New Roman"/>
      <w:sz w:val="20"/>
      <w:szCs w:val="20"/>
      <w:lang w:eastAsia="zh-TW"/>
    </w:rPr>
  </w:style>
  <w:style w:type="paragraph" w:styleId="Kommentarthema">
    <w:name w:val="annotation subject"/>
    <w:basedOn w:val="Kommentartext"/>
    <w:next w:val="Kommentartext"/>
    <w:link w:val="KommentarthemaZchn"/>
    <w:uiPriority w:val="99"/>
    <w:semiHidden/>
    <w:unhideWhenUsed/>
    <w:rsid w:val="00A5234B"/>
    <w:rPr>
      <w:b/>
      <w:bCs/>
    </w:rPr>
  </w:style>
  <w:style w:type="character" w:customStyle="1" w:styleId="KommentarthemaZchn">
    <w:name w:val="Kommentarthema Zchn"/>
    <w:basedOn w:val="KommentartextZchn"/>
    <w:link w:val="Kommentarthema"/>
    <w:uiPriority w:val="99"/>
    <w:semiHidden/>
    <w:rsid w:val="00A5234B"/>
    <w:rPr>
      <w:rFonts w:eastAsia="PMingLiU" w:cs="Times New Roman"/>
      <w:b/>
      <w:bCs/>
      <w:sz w:val="20"/>
      <w:szCs w:val="20"/>
      <w:lang w:eastAsia="zh-TW"/>
    </w:rPr>
  </w:style>
  <w:style w:type="paragraph" w:styleId="Sprechblasentext">
    <w:name w:val="Balloon Text"/>
    <w:basedOn w:val="Standard"/>
    <w:link w:val="SprechblasentextZchn"/>
    <w:uiPriority w:val="99"/>
    <w:semiHidden/>
    <w:unhideWhenUsed/>
    <w:rsid w:val="00A5234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234B"/>
    <w:rPr>
      <w:rFonts w:ascii="Segoe UI" w:eastAsia="PMingLiU" w:hAnsi="Segoe UI" w:cs="Segoe UI"/>
      <w:sz w:val="18"/>
      <w:szCs w:val="18"/>
      <w:lang w:eastAsia="zh-TW"/>
    </w:rPr>
  </w:style>
  <w:style w:type="paragraph" w:styleId="Fuzeile">
    <w:name w:val="footer"/>
    <w:basedOn w:val="Standard"/>
    <w:link w:val="FuzeileZchn"/>
    <w:uiPriority w:val="99"/>
    <w:unhideWhenUsed/>
    <w:rsid w:val="00045281"/>
    <w:pPr>
      <w:tabs>
        <w:tab w:val="center" w:pos="4536"/>
        <w:tab w:val="right" w:pos="9072"/>
      </w:tabs>
    </w:pPr>
  </w:style>
  <w:style w:type="character" w:customStyle="1" w:styleId="FuzeileZchn">
    <w:name w:val="Fußzeile Zchn"/>
    <w:basedOn w:val="Absatz-Standardschriftart"/>
    <w:link w:val="Fuzeile"/>
    <w:uiPriority w:val="99"/>
    <w:rsid w:val="00045281"/>
    <w:rPr>
      <w:rFonts w:eastAsia="PMingLiU" w:cs="Times New Roman"/>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oleObject" Target="embeddings/Microsoft_Word_97_-_2003_Document.doc"/></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3320</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Deutsche Lufthansa AG</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MICU-MOTROC, GABRIELA</dc:creator>
  <cp:keywords/>
  <dc:description/>
  <cp:lastModifiedBy>MICU-MOTROC, GABRIELA</cp:lastModifiedBy>
  <cp:revision>15</cp:revision>
  <dcterms:created xsi:type="dcterms:W3CDTF">2021-01-25T15:26:00Z</dcterms:created>
  <dcterms:modified xsi:type="dcterms:W3CDTF">2021-01-27T08:22:00Z</dcterms:modified>
</cp:coreProperties>
</file>